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Официальный интернет-портал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, 28.06.2021,</w:t>
      </w:r>
    </w:p>
    <w:p>
      <w:pPr>
        <w:pStyle w:val="0"/>
        <w:jc w:val="both"/>
      </w:pPr>
      <w:r>
        <w:rPr>
          <w:sz w:val="24"/>
        </w:rPr>
        <w:t xml:space="preserve">"Собрание законодательства РФ", 05.07.2021, N 27 (часть II), ст. 5378.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- 31.05.2025.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</w:t>
      </w:r>
      <w:hyperlink r:id="rId7" w:tooltip="Постановление Правительства РФ от 23.05.2025 N 718 &quot;О внесении изменений в некоторые акты Правительства Российской Федераци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Правительства РФ от 23.05.2025 N 718, </w:t>
      </w:r>
      <w:hyperlink r:id="rId8" w:tooltip="Справочная информация: &quot;Условия и порядок вступления в силу федеральных нормативных правовых актов&quot; (Материал подготовлен специалистами КонсультантПлюс) {КонсультантПлюс}" w:history="0">
        <w:r>
          <w:rPr>
            <w:color w:val="0000ff"/>
            <w:sz w:val="24"/>
          </w:rPr>
          <w:t xml:space="preserve">вступают</w:t>
        </w:r>
      </w:hyperlink>
      <w:r>
        <w:rPr>
          <w:sz w:val="24"/>
        </w:rPr>
        <w:t xml:space="preserve"> в силу по истечении 7 дней после дня официального опубликования (опубликовано на Официальном интернет-портале правовой информации </w:t>
      </w:r>
      <w:hyperlink r:id="rId9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- 23.05.2025).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Постановление Правительства РФ от 25.06.2021 N 990</w:t>
      </w:r>
    </w:p>
    <w:p>
      <w:pPr>
        <w:pStyle w:val="0"/>
        <w:jc w:val="both"/>
      </w:pPr>
      <w:r>
        <w:rPr>
          <w:sz w:val="24"/>
        </w:rPr>
        <w:t xml:space="preserve">(ред. от 23.05.2025)</w:t>
      </w:r>
    </w:p>
    <w:p>
      <w:pPr>
        <w:pStyle w:val="0"/>
        <w:jc w:val="both"/>
      </w:pPr>
      <w:r>
        <w:rPr>
          <w:sz w:val="24"/>
        </w:rPr>
        <w:t xml:space="preserve">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Relationship Id="rId7" Type="http://schemas.openxmlformats.org/officeDocument/2006/relationships/hyperlink" Target="http://df-consperm.gorodperm.ru/cons/cgi/online.cgi?req=doc&amp;base=LAW&amp;n=505922&amp;date=14.01.2026&amp;dst=100022&amp;field=134" TargetMode="External"/><Relationship Id="rId8" Type="http://schemas.openxmlformats.org/officeDocument/2006/relationships/hyperlink" Target="http://df-consperm.gorodperm.ru/cons/cgi/online.cgi?req=doc&amp;base=LAW&amp;n=22472&amp;date=14.01.2026&amp;dst=100080&amp;field=134" TargetMode="External"/><Relationship Id="rId9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25.06.2021 N 990
(ред. от 23.05.2025)
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dc:title>
  <dcterms:created xsi:type="dcterms:W3CDTF">2026-01-14T11:20:10Z</dcterms:created>
</cp:coreProperties>
</file>